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tblGridChange w:id="0">
          <w:tblGrid>
            <w:gridCol w:w="3259"/>
            <w:gridCol w:w="2131"/>
            <w:gridCol w:w="3261"/>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TOKSIKOLOGI KLINIK</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ATK142</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MKK</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29 Mei 2024</w:t>
            </w:r>
          </w:p>
        </w:tc>
      </w:tr>
      <w:tr>
        <w:trPr>
          <w:cantSplit w:val="0"/>
          <w:trHeight w:val="670" w:hRule="atLeast"/>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 kuliah ini diberikan sebagai mata kuliah keahlian. Pada mata kuliah ini Mahasiswa belajar tentang konsep teoritis dan metode analisis laboratorium bidang Toksikologi, bekerjasama dan berkomunikasi dengan kinerja mandiri, bermutu, dan terukur dan ditunjukkan dengan sikap yang bertanggung jawab. Mata kuliah ini memberikan pengetahuan konsep teoritis tentang Toksikodinamik, Toksikokinetik, teknik preparasi sampel toksik, jenis-jenis sampel toksik, narkotik dan psikotropik, gas beracun (Sianida, CO), logam berat (As, Pb, Hg, Cu), Pestisida, dan obat berbahaya gol salisilat dan parasetamol serta cara identifikasinya.</w:t>
            </w:r>
          </w:p>
        </w:tc>
      </w:tr>
      <w:tr>
        <w:trPr>
          <w:cantSplit w:val="0"/>
          <w:trHeight w:val="1934"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S1 Bertakwa kepada Tuhan Yang Maha Esa dan mampu menunjukkan sikap religious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3290"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Menjunjung tinggi nilai kemanusiaan dalam menjalankan tugas berdasarkan agama,moral dan etika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3290"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Berkontribusi dalam peningkatan mutu kehidupan bermasyarakat, berbangsa, bernegara, dan kemajuan peradaban berdasarkan Pancasila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sessuai standar pemeriksaan untuk menghasilkan informasi diagnostik yang tepat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menujukkan kinerja mandiri, bermutu, dan terukur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melakukan dan mengaplikasikan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KK8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berkontribusi dalam upaya preventif dan promotif  kesehatan masyarakat dengan memanfaatkan IPTEKS berdasarkan evidence based sesuai kode etik profesi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3290" w:hanging="4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3290" w:hanging="4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132" w:right="141"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Mahasiswa mampu Menjelaskan konsep dasar toksikologi, termasuk toksodinamik dan toksokinetik, serta hubungannya dengan proses keracunan dalam tubuh manusia.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95"/>
              </w:tabs>
              <w:spacing w:after="0" w:before="7" w:line="242" w:lineRule="auto"/>
              <w:ind w:left="1132" w:right="283" w:hanging="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Mahasiswa mampu Mengidentifikasi jenis-jenis sampel biologis untuk pemeriksaan toksikologi serta menjelaskan teknik preparasi sampel dan faktor yang mempengaruhinya.</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78"/>
              </w:tabs>
              <w:spacing w:after="0" w:before="2" w:line="240" w:lineRule="auto"/>
              <w:ind w:left="1132" w:right="0" w:hanging="10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Mahasiswa mampu Menganalisis karakteristik dan tingkat bahaya berbagai agen toksik seperti logam berat, gas beracun, pestisida, dan obat-obatan berdasarkan klasifikasi toksikologi.</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132" w:right="283"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Mahasiswa mampu Melakukan interpretasi hasil pemeriksaan laboratorium toksikologi terhadap logam berat, gas beracun, pestisida, narkotika/psikotropika, dan obat salisilat dengan menggunakan metode yang sesuai.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132" w:right="283"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Menyusun langkah-langkah penatalaksanaan keracunan berdasarkan hasil identifikasi laboratorium, serta menerapkan etika profesi dalam pelaporan kasus toksikologi klinis</w:t>
            </w:r>
          </w:p>
        </w:tc>
      </w:tr>
      <w:tr>
        <w:trPr>
          <w:cantSplit w:val="0"/>
          <w:trHeight w:val="1934"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5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Pendahuluan : pengertian , dasar-dasar toksikologi, sejararah perkembangan toksikologi klinik, istilah – istilah dalam toksikologi klinik</w:t>
            </w:r>
          </w:p>
          <w:p w:rsidR="00000000" w:rsidDel="00000000" w:rsidP="00000000" w:rsidRDefault="00000000" w:rsidRPr="00000000" w14:paraId="0000005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Pengambilan dan Preparasi Sampel-sampel Toksikologi Klinik</w:t>
            </w:r>
          </w:p>
          <w:p w:rsidR="00000000" w:rsidDel="00000000" w:rsidP="00000000" w:rsidRDefault="00000000" w:rsidRPr="00000000" w14:paraId="000000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analisis Toksikologi Klinik dengan berbagai metode</w:t>
            </w:r>
          </w:p>
          <w:p w:rsidR="00000000" w:rsidDel="00000000" w:rsidP="00000000" w:rsidRDefault="00000000" w:rsidRPr="00000000" w14:paraId="0000005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Toksikodinamik dan toksikokinetik : Pengertian, mekanisme kerja racun serta adsorbsi, distribusi, metabolisme dan ekskresi racun dari dalam tubuh.</w:t>
            </w:r>
          </w:p>
          <w:p w:rsidR="00000000" w:rsidDel="00000000" w:rsidP="00000000" w:rsidRDefault="00000000" w:rsidRPr="00000000" w14:paraId="0000005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Narkotik dan perundang-undangannya : pengertian, penggolongan narkotik, mekanisme kerja narkotik dan identifikasi/analisis</w:t>
            </w:r>
          </w:p>
          <w:p w:rsidR="00000000" w:rsidDel="00000000" w:rsidP="00000000" w:rsidRDefault="00000000" w:rsidRPr="00000000" w14:paraId="0000005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Psikotropik dan perundang-undangannya : pengertian, penggolongan psikotropik, mekanisme kerja dan identifikasi/analisis</w:t>
            </w:r>
          </w:p>
          <w:p w:rsidR="00000000" w:rsidDel="00000000" w:rsidP="00000000" w:rsidRDefault="00000000" w:rsidRPr="00000000" w14:paraId="0000005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Logam berat(As, Pb, Hg, Cu) : Sumber, mekanisme kerja dlm tubuh, penatalaksanaan keracuanan serta identifikasinya/analisis</w:t>
            </w:r>
          </w:p>
          <w:p w:rsidR="00000000" w:rsidDel="00000000" w:rsidP="00000000" w:rsidRDefault="00000000" w:rsidRPr="00000000" w14:paraId="0000005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Gas beracun (CO dan CN) : sumber, mekanisme kerja dlm tubuh, penatalaksanaan keracunan serta identifikasinya/analisis</w:t>
            </w:r>
          </w:p>
          <w:p w:rsidR="00000000" w:rsidDel="00000000" w:rsidP="00000000" w:rsidRDefault="00000000" w:rsidRPr="00000000" w14:paraId="0000005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Pestisida : Pengertian, penggolongan, mekanisme kerja dalam tubuh, penatalaksanaan keracunan serta identifikasi/analisis</w:t>
            </w:r>
          </w:p>
          <w:p w:rsidR="00000000" w:rsidDel="00000000" w:rsidP="00000000" w:rsidRDefault="00000000" w:rsidRPr="00000000" w14:paraId="0000005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Golongan obat salisilat dan parasetamol : pengertian, penggolongan, mekanisme kerja dalam tubuh, penatalaksanaan keracunan serta identifikasinya/analisis</w:t>
            </w:r>
          </w:p>
        </w:tc>
      </w:tr>
      <w:tr>
        <w:trPr>
          <w:cantSplit w:val="0"/>
          <w:trHeight w:val="1934"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6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Syafrida kemala putri.NyomanSudarma,(2024).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TOKSIKOLOGI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Hei Publishing Indonesia.</w:t>
            </w:r>
          </w:p>
          <w:p w:rsidR="00000000" w:rsidDel="00000000" w:rsidP="00000000" w:rsidRDefault="00000000" w:rsidRPr="00000000" w14:paraId="0000006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Rahayu, M., &amp; Solihat, M. F.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[Toksikologi Klinik]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 P2M2.</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color w:val="3c78d8"/>
                <w:sz w:val="24"/>
                <w:szCs w:val="24"/>
              </w:rPr>
            </w:pPr>
            <w:r w:rsidDel="00000000" w:rsidR="00000000" w:rsidRPr="00000000">
              <w:rPr>
                <w:color w:val="3c78d8"/>
                <w:sz w:val="24"/>
                <w:szCs w:val="24"/>
                <w:rtl w:val="0"/>
              </w:rPr>
              <w:t xml:space="preserve">https://jurnal.unds.ac.id/index.php/pds/article/view/452</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483" w:right="0" w:firstLine="0"/>
              <w:jc w:val="left"/>
              <w:rPr>
                <w:color w:val="3c78d8"/>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7" w:line="242" w:lineRule="auto"/>
              <w:ind w:left="483" w:right="36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Apt.Sofia Rahmi, M.Farm</w:t>
            </w:r>
          </w:p>
        </w:tc>
      </w:tr>
      <w:tr>
        <w:trPr>
          <w:cantSplit w:val="0"/>
          <w:trHeight w:val="1950"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7825" cy="390525"/>
                  <wp:effectExtent b="0" l="0" r="0" t="0"/>
                  <wp:docPr id="6" name="image1.png"/>
                  <a:graphic>
                    <a:graphicData uri="http://schemas.openxmlformats.org/drawingml/2006/picture">
                      <pic:pic>
                        <pic:nvPicPr>
                          <pic:cNvPr id="0" name="image1.png"/>
                          <pic:cNvPicPr preferRelativeResize="0"/>
                        </pic:nvPicPr>
                        <pic:blipFill>
                          <a:blip r:embed="rId8"/>
                          <a:srcRect b="24636" l="38574" r="40828" t="50432"/>
                          <a:stretch>
                            <a:fillRect/>
                          </a:stretch>
                        </pic:blipFill>
                        <pic:spPr>
                          <a:xfrm>
                            <a:off x="0" y="0"/>
                            <a:ext cx="164782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RPS</w:t>
            </w:r>
            <w:r w:rsidDel="00000000" w:rsidR="00000000" w:rsidRPr="00000000">
              <w:drawing>
                <wp:anchor allowOverlap="1" behindDoc="0" distB="0" distT="0" distL="114300" distR="114300" hidden="0" layoutInCell="1" locked="0" relativeHeight="0" simplePos="0">
                  <wp:simplePos x="0" y="0"/>
                  <wp:positionH relativeFrom="column">
                    <wp:posOffset>467995</wp:posOffset>
                  </wp:positionH>
                  <wp:positionV relativeFrom="paragraph">
                    <wp:posOffset>308610</wp:posOffset>
                  </wp:positionV>
                  <wp:extent cx="1197610" cy="535940"/>
                  <wp:effectExtent b="0" l="0" r="0" t="0"/>
                  <wp:wrapTopAndBottom distB="0" distT="0"/>
                  <wp:docPr id="4"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Katarina Julike, M.Ked (Clin-Path), Sp.PK</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3">
      <w:pPr>
        <w:spacing w:before="118" w:lineRule="auto"/>
        <w:rPr>
          <w:b w:val="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5">
      <w:pPr>
        <w:spacing w:before="5" w:lineRule="auto"/>
        <w:rPr>
          <w:b w:val="1"/>
          <w:sz w:val="10"/>
          <w:szCs w:val="10"/>
        </w:rPr>
      </w:pPr>
      <w:r w:rsidDel="00000000" w:rsidR="00000000" w:rsidRPr="00000000">
        <w:rPr>
          <w:rtl w:val="0"/>
        </w:rPr>
      </w:r>
    </w:p>
    <w:tbl>
      <w:tblPr>
        <w:tblStyle w:val="Table3"/>
        <w:tblW w:w="13759.999999999998"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58"/>
        <w:gridCol w:w="2126"/>
        <w:gridCol w:w="2126"/>
        <w:gridCol w:w="2107"/>
        <w:gridCol w:w="1579"/>
        <w:gridCol w:w="2410"/>
        <w:gridCol w:w="688"/>
        <w:gridCol w:w="1466"/>
        <w:tblGridChange w:id="0">
          <w:tblGrid>
            <w:gridCol w:w="1258"/>
            <w:gridCol w:w="2126"/>
            <w:gridCol w:w="2126"/>
            <w:gridCol w:w="2107"/>
            <w:gridCol w:w="1579"/>
            <w:gridCol w:w="2410"/>
            <w:gridCol w:w="688"/>
            <w:gridCol w:w="1466"/>
          </w:tblGrid>
        </w:tblGridChange>
      </w:tblGrid>
      <w:tr>
        <w:trPr>
          <w:cantSplit w:val="0"/>
          <w:trHeight w:val="84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pengajar</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dapat mengetahui dan memahami tentang</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toksikologi klinik meliputi Pengertian toksikologi klinik serta sejarah perkembangan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toksikologi klinik</w:t>
            </w:r>
          </w:p>
        </w:tc>
        <w:tc>
          <w:tcPr>
            <w:tcBorders>
              <w:left w:color="000000" w:space="0" w:sz="12" w:val="single"/>
            </w:tcBorders>
          </w:tcPr>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1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w:t>
            </w:r>
          </w:p>
          <w:p w:rsidR="00000000" w:rsidDel="00000000" w:rsidP="00000000" w:rsidRDefault="00000000" w:rsidRPr="00000000" w14:paraId="000000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1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w:t>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7" w:line="242" w:lineRule="auto"/>
              <w:ind w:left="414" w:right="297"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Toksikologi klinik</w:t>
            </w:r>
          </w:p>
          <w:p w:rsidR="00000000" w:rsidDel="00000000" w:rsidP="00000000" w:rsidRDefault="00000000" w:rsidRPr="00000000" w14:paraId="000000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7" w:line="242" w:lineRule="auto"/>
              <w:ind w:left="414" w:right="297"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toksikologi klinik</w:t>
            </w:r>
          </w:p>
          <w:p w:rsidR="00000000" w:rsidDel="00000000" w:rsidP="00000000" w:rsidRDefault="00000000" w:rsidRPr="00000000" w14:paraId="000000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7" w:line="242" w:lineRule="auto"/>
              <w:ind w:left="414" w:right="297"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Sejarah perkembangannya</w:t>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7" w:line="242" w:lineRule="auto"/>
              <w:ind w:left="414" w:right="297"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Istlah istilah dalam toksikologi klinik</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Ceramah,dan diskusi kelompok, responsi, praktek laboratorium </w:t>
            </w:r>
          </w:p>
        </w:tc>
        <w:tc>
          <w:tcPr>
            <w:tcBorders>
              <w:left w:color="000000"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p w:rsidR="00000000" w:rsidDel="00000000" w:rsidP="00000000" w:rsidRDefault="00000000" w:rsidRPr="00000000" w14:paraId="000000A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4" w:line="240"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Konsep Toksikologi</w:t>
            </w:r>
          </w:p>
          <w:p w:rsidR="00000000" w:rsidDel="00000000" w:rsidP="00000000" w:rsidRDefault="00000000" w:rsidRPr="00000000" w14:paraId="000000A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4" w:line="240"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 terkait pembelajaran dan kontrak kuliah</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mengetahui dan memahami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Jenis-jenis sampel toksikologi</w:t>
            </w:r>
          </w:p>
        </w:tc>
        <w:tc>
          <w:tcPr>
            <w:tcBorders>
              <w:left w:color="000000" w:space="0" w:sz="12" w:val="single"/>
            </w:tcBorders>
          </w:tcPr>
          <w:p w:rsidR="00000000" w:rsidDel="00000000" w:rsidP="00000000" w:rsidRDefault="00000000" w:rsidRPr="00000000" w14:paraId="000000B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w:t>
            </w:r>
          </w:p>
          <w:p w:rsidR="00000000" w:rsidDel="00000000" w:rsidP="00000000" w:rsidRDefault="00000000" w:rsidRPr="00000000" w14:paraId="000000B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jenis sampel</w:t>
            </w:r>
          </w:p>
          <w:p w:rsidR="00000000" w:rsidDel="00000000" w:rsidP="00000000" w:rsidRDefault="00000000" w:rsidRPr="00000000" w14:paraId="000000B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Pedoman pengumpulan sampel toksikologis</w:t>
            </w:r>
          </w:p>
          <w:p w:rsidR="00000000" w:rsidDel="00000000" w:rsidP="00000000" w:rsidRDefault="00000000" w:rsidRPr="00000000" w14:paraId="000000B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Pengambilan dan penanganan sampel</w:t>
            </w:r>
          </w:p>
          <w:p w:rsidR="00000000" w:rsidDel="00000000" w:rsidP="00000000" w:rsidRDefault="00000000" w:rsidRPr="00000000" w14:paraId="000000B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Penanganan khusus sampel toksikologi</w:t>
            </w:r>
          </w:p>
        </w:tc>
        <w:tc>
          <w:tcPr>
            <w:tcBorders>
              <w:right w:color="000000" w:space="0" w:sz="12"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Ceramah,simulasi,diskusi, responsi, praktek laboratorium</w:t>
            </w:r>
          </w:p>
        </w:tc>
        <w:tc>
          <w:tcPr>
            <w:tcBorders>
              <w:left w:color="000000" w:space="0" w:sz="12"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br w:type="textWrapping"/>
              <w:t xml:space="preserve"> 1 x 50 menit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br w:type="textWrapping"/>
              <w:t xml:space="preserve"> 1 x 170 menit</w:t>
            </w:r>
          </w:p>
        </w:tc>
        <w:tc>
          <w:tcPr/>
          <w:p w:rsidR="00000000" w:rsidDel="00000000" w:rsidP="00000000" w:rsidRDefault="00000000" w:rsidRPr="00000000" w14:paraId="000000B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11" w:lineRule="auto"/>
              <w:ind w:left="280" w:right="243"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Jenis-jenis sampel toksikologi</w:t>
            </w:r>
          </w:p>
          <w:p w:rsidR="00000000" w:rsidDel="00000000" w:rsidP="00000000" w:rsidRDefault="00000000" w:rsidRPr="00000000" w14:paraId="000000B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11" w:lineRule="auto"/>
              <w:ind w:left="280" w:right="243"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w:t>
            </w:r>
          </w:p>
          <w:p w:rsidR="00000000" w:rsidDel="00000000" w:rsidP="00000000" w:rsidRDefault="00000000" w:rsidRPr="00000000" w14:paraId="000000B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11" w:lineRule="auto"/>
              <w:ind w:left="280" w:right="243"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C1">
      <w:pPr>
        <w:spacing w:before="5" w:lineRule="auto"/>
        <w:rPr>
          <w:b w:val="1"/>
          <w:sz w:val="2"/>
          <w:szCs w:val="2"/>
        </w:rPr>
      </w:pPr>
      <w:r w:rsidDel="00000000" w:rsidR="00000000" w:rsidRPr="00000000">
        <w:rPr>
          <w:rtl w:val="0"/>
        </w:rPr>
      </w:r>
    </w:p>
    <w:tbl>
      <w:tblPr>
        <w:tblStyle w:val="Table4"/>
        <w:tblW w:w="13737.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552"/>
        <w:gridCol w:w="1559"/>
        <w:gridCol w:w="1701"/>
        <w:gridCol w:w="2410"/>
        <w:gridCol w:w="1134"/>
        <w:gridCol w:w="992"/>
        <w:tblGridChange w:id="0">
          <w:tblGrid>
            <w:gridCol w:w="1263"/>
            <w:gridCol w:w="2126"/>
            <w:gridCol w:w="2552"/>
            <w:gridCol w:w="1559"/>
            <w:gridCol w:w="1701"/>
            <w:gridCol w:w="2410"/>
            <w:gridCol w:w="1134"/>
            <w:gridCol w:w="992"/>
          </w:tblGrid>
        </w:tblGridChange>
      </w:tblGrid>
      <w:tr>
        <w:trPr>
          <w:cantSplit w:val="0"/>
          <w:trHeight w:val="1396" w:hRule="atLeast"/>
          <w:tblHeader w:val="0"/>
        </w:trPr>
        <w:tc>
          <w:tcP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Teknik-teknik metode preparasi sampel dan faktor yang mempengaruhi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w:t>
            </w:r>
          </w:p>
          <w:p w:rsidR="00000000" w:rsidDel="00000000" w:rsidP="00000000" w:rsidRDefault="00000000" w:rsidRPr="00000000" w14:paraId="000000C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persiapan sampel</w:t>
            </w:r>
          </w:p>
          <w:p w:rsidR="00000000" w:rsidDel="00000000" w:rsidP="00000000" w:rsidRDefault="00000000" w:rsidRPr="00000000" w14:paraId="000000C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preparasi sampel</w:t>
            </w:r>
          </w:p>
          <w:p w:rsidR="00000000" w:rsidDel="00000000" w:rsidP="00000000" w:rsidRDefault="00000000" w:rsidRPr="00000000" w14:paraId="000000C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teknik preparasi sampel</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31"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Teknik-teknik metode preparasi sampel dan faktor yang mempengaruhi</w:t>
            </w:r>
          </w:p>
          <w:p w:rsidR="00000000" w:rsidDel="00000000" w:rsidP="00000000" w:rsidRDefault="00000000" w:rsidRPr="00000000" w14:paraId="000000C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31"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 </w:t>
            </w:r>
          </w:p>
          <w:p w:rsidR="00000000" w:rsidDel="00000000" w:rsidP="00000000" w:rsidRDefault="00000000" w:rsidRPr="00000000" w14:paraId="000000D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31"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 </w:t>
            </w:r>
          </w:p>
          <w:p w:rsidR="00000000" w:rsidDel="00000000" w:rsidP="00000000" w:rsidRDefault="00000000" w:rsidRPr="00000000" w14:paraId="000000D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31"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1396" w:hRule="atLeast"/>
          <w:tblHeader w:val="0"/>
        </w:trPr>
        <w:tc>
          <w:tcP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Toksodinamik</w:t>
              <w:br w:type="textWrapping"/>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Pengantar Toksodinamika</w:t>
            </w:r>
          </w:p>
          <w:p w:rsidR="00000000" w:rsidDel="00000000" w:rsidP="00000000" w:rsidRDefault="00000000" w:rsidRPr="00000000" w14:paraId="000000D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Kerja racun/obat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Toksodinamik</w:t>
            </w:r>
          </w:p>
          <w:p w:rsidR="00000000" w:rsidDel="00000000" w:rsidP="00000000" w:rsidRDefault="00000000" w:rsidRPr="00000000" w14:paraId="000000E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 </w:t>
            </w:r>
          </w:p>
          <w:p w:rsidR="00000000" w:rsidDel="00000000" w:rsidP="00000000" w:rsidRDefault="00000000" w:rsidRPr="00000000" w14:paraId="000000E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PPT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1396" w:hRule="atLeast"/>
          <w:tblHeader w:val="0"/>
        </w:trPr>
        <w:tc>
          <w:tcP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Toksokokinetik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Pengantar Toksokinetik </w:t>
            </w:r>
          </w:p>
          <w:p w:rsidR="00000000" w:rsidDel="00000000" w:rsidP="00000000" w:rsidRDefault="00000000" w:rsidRPr="00000000" w14:paraId="000000E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adsorbsi, distribusi, metabolisme dan eksresi racun atau obat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Toksokinetik</w:t>
            </w:r>
          </w:p>
          <w:p w:rsidR="00000000" w:rsidDel="00000000" w:rsidP="00000000" w:rsidRDefault="00000000" w:rsidRPr="00000000" w14:paraId="000000E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PPT</w:t>
            </w:r>
          </w:p>
          <w:p w:rsidR="00000000" w:rsidDel="00000000" w:rsidP="00000000" w:rsidRDefault="00000000" w:rsidRPr="00000000" w14:paraId="000000F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1396" w:hRule="atLeast"/>
          <w:tblHeader w:val="0"/>
        </w:trPr>
        <w:tc>
          <w:tcP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Narkotik dan perundang-undangannya : pengertian, penggolongan narkotik, mekanisme kerja narkotik dan identifikasi/analisis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Pengantar dan undang undang yang mengatur narkotika</w:t>
            </w:r>
          </w:p>
          <w:p w:rsidR="00000000" w:rsidDel="00000000" w:rsidP="00000000" w:rsidRDefault="00000000" w:rsidRPr="00000000" w14:paraId="000000F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penggolongan narkotik</w:t>
            </w:r>
          </w:p>
          <w:p w:rsidR="00000000" w:rsidDel="00000000" w:rsidP="00000000" w:rsidRDefault="00000000" w:rsidRPr="00000000" w14:paraId="000000F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Meknanisme kerja narkotika</w:t>
            </w:r>
          </w:p>
          <w:p w:rsidR="00000000" w:rsidDel="00000000" w:rsidP="00000000" w:rsidRDefault="00000000" w:rsidRPr="00000000" w14:paraId="000000F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narkotika dan sejenisnya</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Narkotik dan perundang-undangannya : pengertian, penggolongan narkotik, mekanisme kerja narkotik dan identifikasi/analisis</w:t>
            </w:r>
          </w:p>
          <w:p w:rsidR="00000000" w:rsidDel="00000000" w:rsidP="00000000" w:rsidRDefault="00000000" w:rsidRPr="00000000" w14:paraId="0000010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Penugasan jurnal</w:t>
            </w:r>
          </w:p>
          <w:p w:rsidR="00000000" w:rsidDel="00000000" w:rsidP="00000000" w:rsidRDefault="00000000" w:rsidRPr="00000000" w14:paraId="0000010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1396" w:hRule="atLeast"/>
          <w:tblHeader w:val="0"/>
        </w:trPr>
        <w:tc>
          <w:tcP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Psikotropik dan perundang-undangannya : pengertian, penggolongan psikotropik, mekanisme kerja dan identifikasi/analisis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Pengantar dan undang undang yang mengatur psikotropika</w:t>
            </w:r>
          </w:p>
          <w:p w:rsidR="00000000" w:rsidDel="00000000" w:rsidP="00000000" w:rsidRDefault="00000000" w:rsidRPr="00000000" w14:paraId="000001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penggolongan psikotropika</w:t>
            </w:r>
          </w:p>
          <w:p w:rsidR="00000000" w:rsidDel="00000000" w:rsidP="00000000" w:rsidRDefault="00000000" w:rsidRPr="00000000" w14:paraId="000001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Meknanisme kerja psikotropika</w:t>
            </w:r>
          </w:p>
          <w:p w:rsidR="00000000" w:rsidDel="00000000" w:rsidP="00000000" w:rsidRDefault="00000000" w:rsidRPr="00000000" w14:paraId="000001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psikotropika dan sejenisnya</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diskusi,responsi, 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Psikotropik dan perundang-undangannya : pengertian, penggolongan psikotropik, mekanisme kerja dan identifikasi/analisis</w:t>
            </w:r>
          </w:p>
          <w:p w:rsidR="00000000" w:rsidDel="00000000" w:rsidP="00000000" w:rsidRDefault="00000000" w:rsidRPr="00000000" w14:paraId="000001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p w:rsidR="00000000" w:rsidDel="00000000" w:rsidP="00000000" w:rsidRDefault="00000000" w:rsidRPr="00000000" w14:paraId="000001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948" w:hRule="atLeast"/>
          <w:tblHeader w:val="0"/>
        </w:trPr>
        <w:tc>
          <w:tcP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4" w:val="single"/>
              <w:right w:color="000000" w:space="0" w:sz="0" w:val="nil"/>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UTS</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SESE</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8" w:hRule="atLeast"/>
          <w:tblHeader w:val="0"/>
        </w:trPr>
        <w:tc>
          <w:tcPr>
            <w:tcBorders>
              <w:right w:color="000000" w:space="0" w:sz="4"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2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mengetauhi dan memahami Logam berat(As, Pb, Hg, Cu) : Sumber, mekanisme kerja dlm tubuh, penatalaksanaan keracuanan serta identifikasinya dan analisis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logam berat</w:t>
            </w:r>
          </w:p>
          <w:p w:rsidR="00000000" w:rsidDel="00000000" w:rsidP="00000000" w:rsidRDefault="00000000" w:rsidRPr="00000000" w14:paraId="0000012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Klasifikasi logam berat berdasarkan tingkat bahayanya</w:t>
            </w:r>
          </w:p>
          <w:p w:rsidR="00000000" w:rsidDel="00000000" w:rsidP="00000000" w:rsidRDefault="00000000" w:rsidRPr="00000000" w14:paraId="000001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kerja logam berat dalam tubuh</w:t>
            </w:r>
          </w:p>
          <w:p w:rsidR="00000000" w:rsidDel="00000000" w:rsidP="00000000" w:rsidRDefault="00000000" w:rsidRPr="00000000" w14:paraId="000001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Penatalaksanaan keracunan logam berat</w:t>
            </w:r>
          </w:p>
          <w:p w:rsidR="00000000" w:rsidDel="00000000" w:rsidP="00000000" w:rsidRDefault="00000000" w:rsidRPr="00000000" w14:paraId="000001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dan analisis logam berat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7" w:line="242" w:lineRule="auto"/>
              <w:ind w:left="430" w:right="297"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Logam berat(As, Pb, Hg, Cu) : Sumber, mekanisme kerja dlm tubuh, penatalaksanaan keracuanan serta identifikasinya dan analisis</w:t>
            </w:r>
          </w:p>
          <w:p w:rsidR="00000000" w:rsidDel="00000000" w:rsidP="00000000" w:rsidRDefault="00000000" w:rsidRPr="00000000" w14:paraId="0000012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PPT</w:t>
              <w:br w:type="textWrapping"/>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948"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Gas beracun (CO dan CN) : sumber, mekanisme kerja dlm tubuh, penatalaksanaan keracunan serta identifikasinya/analisis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gas beracun</w:t>
            </w:r>
          </w:p>
          <w:p w:rsidR="00000000" w:rsidDel="00000000" w:rsidP="00000000" w:rsidRDefault="00000000" w:rsidRPr="00000000" w14:paraId="0000013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Jenis-jenis gas beracun</w:t>
            </w:r>
          </w:p>
          <w:p w:rsidR="00000000" w:rsidDel="00000000" w:rsidP="00000000" w:rsidRDefault="00000000" w:rsidRPr="00000000" w14:paraId="0000013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Mekanime kerja zat beracun dalam tubuh</w:t>
            </w:r>
          </w:p>
          <w:p w:rsidR="00000000" w:rsidDel="00000000" w:rsidP="00000000" w:rsidRDefault="00000000" w:rsidRPr="00000000" w14:paraId="0000013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Penatalaksanaan keracunan gas beracun</w:t>
            </w:r>
          </w:p>
          <w:p w:rsidR="00000000" w:rsidDel="00000000" w:rsidP="00000000" w:rsidRDefault="00000000" w:rsidRPr="00000000" w14:paraId="0000013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analisis gas beracun dalam sampel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diskusi,responsi, praktek laboratorium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 </w:t>
            </w:r>
          </w:p>
          <w:p w:rsidR="00000000" w:rsidDel="00000000" w:rsidP="00000000" w:rsidRDefault="00000000" w:rsidRPr="00000000" w14:paraId="000001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Identifikasi gas beracun dan penatalaksanaan keracunan</w:t>
            </w:r>
          </w:p>
          <w:p w:rsidR="00000000" w:rsidDel="00000000" w:rsidP="00000000" w:rsidRDefault="00000000" w:rsidRPr="00000000" w14:paraId="0000013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Makalah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948"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Pestisida : Pengertian, penggolongan, mekanisme kerja dalam tubuh, penatalaksanaan keracunan serta identifikasi/analisis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pestisida</w:t>
            </w:r>
          </w:p>
          <w:p w:rsidR="00000000" w:rsidDel="00000000" w:rsidP="00000000" w:rsidRDefault="00000000" w:rsidRPr="00000000" w14:paraId="000001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Klasifikasi Pestisida</w:t>
            </w:r>
          </w:p>
          <w:p w:rsidR="00000000" w:rsidDel="00000000" w:rsidP="00000000" w:rsidRDefault="00000000" w:rsidRPr="00000000" w14:paraId="0000014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kerja pestisida dalam menimbulkan keracunan pada manusia</w:t>
            </w:r>
          </w:p>
          <w:p w:rsidR="00000000" w:rsidDel="00000000" w:rsidP="00000000" w:rsidRDefault="00000000" w:rsidRPr="00000000" w14:paraId="0000014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Penatalaksanaan pada keracunan pestisisa gol.karbamat</w:t>
            </w:r>
          </w:p>
          <w:p w:rsidR="00000000" w:rsidDel="00000000" w:rsidP="00000000" w:rsidRDefault="00000000" w:rsidRPr="00000000" w14:paraId="000001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dan analisis pestisida dalam cairan biologis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 responsi, praktek laboratorium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7" w:line="242"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Pestisida dan penggolongan, mekanisme kerja dalam tubuh, penatalaksanaan keracunan serta identifikasi/analisis</w:t>
            </w:r>
          </w:p>
          <w:p w:rsidR="00000000" w:rsidDel="00000000" w:rsidP="00000000" w:rsidRDefault="00000000" w:rsidRPr="00000000" w14:paraId="0000015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p w:rsidR="00000000" w:rsidDel="00000000" w:rsidP="00000000" w:rsidRDefault="00000000" w:rsidRPr="00000000" w14:paraId="0000015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25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2599"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Golongan obat salisilat dan parasetamol : pengertian, penggolongan, mekanisme kerja dalam tubuh, penatalaksanaan keracunan serta identifikasinya/analisis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obat golongan salisilat</w:t>
            </w:r>
          </w:p>
          <w:p w:rsidR="00000000" w:rsidDel="00000000" w:rsidP="00000000" w:rsidRDefault="00000000" w:rsidRPr="00000000" w14:paraId="0000015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jenis obat gol. Salsilt dan parasetamol</w:t>
            </w:r>
          </w:p>
          <w:p w:rsidR="00000000" w:rsidDel="00000000" w:rsidP="00000000" w:rsidRDefault="00000000" w:rsidRPr="00000000" w14:paraId="0000015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Khasiat obat golongan salisilat dan parasetamol</w:t>
            </w:r>
          </w:p>
          <w:p w:rsidR="00000000" w:rsidDel="00000000" w:rsidP="00000000" w:rsidRDefault="00000000" w:rsidRPr="00000000" w14:paraId="0000015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kerja obat golongan salisilat dan parasetamol dalam tubuh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3d85c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diskusi,responsi, praktek laboratorium</w:t>
              <w:br w:type="textWrapping"/>
            </w:r>
            <w:r w:rsidDel="00000000" w:rsidR="00000000" w:rsidRPr="00000000">
              <w:rPr>
                <w:rFonts w:ascii="Times New Roman" w:cs="Times New Roman" w:eastAsia="Times New Roman" w:hAnsi="Times New Roman"/>
                <w:b w:val="0"/>
                <w:i w:val="0"/>
                <w:smallCaps w:val="0"/>
                <w:strike w:val="0"/>
                <w:color w:val="3d85c6"/>
                <w:sz w:val="24"/>
                <w:szCs w:val="24"/>
                <w:u w:val="none"/>
                <w:shd w:fill="auto" w:val="clear"/>
                <w:vertAlign w:val="baseline"/>
                <w:rtl w:val="0"/>
              </w:rPr>
              <w:t xml:space="preserve">Pengmas:</w:t>
              <w:br w:type="textWrapping"/>
              <w:t xml:space="preserve">Edukasi Inovasi Obat Her</w:t>
            </w:r>
            <w:r w:rsidDel="00000000" w:rsidR="00000000" w:rsidRPr="00000000">
              <w:rPr>
                <w:color w:val="3d85c6"/>
                <w:sz w:val="24"/>
                <w:szCs w:val="24"/>
                <w:rtl w:val="0"/>
              </w:rPr>
              <w:t xml:space="preserve">bal berbasis Ekstrak Daun Gambir untuk Masyarakat Desa Sidomulto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Teori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Golongan obat salisilat dan parasetamol : pengertian, penggolongan, mekanisme kerja dlm tubuh, penatalaksanaan keracunan serta identifikasinya/analisis </w:t>
            </w:r>
          </w:p>
          <w:p w:rsidR="00000000" w:rsidDel="00000000" w:rsidP="00000000" w:rsidRDefault="00000000" w:rsidRPr="00000000" w14:paraId="0000016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w:t>
            </w:r>
          </w:p>
          <w:p w:rsidR="00000000" w:rsidDel="00000000" w:rsidP="00000000" w:rsidRDefault="00000000" w:rsidRPr="00000000" w14:paraId="0000016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29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tc>
      </w:tr>
      <w:tr>
        <w:trPr>
          <w:cantSplit w:val="0"/>
          <w:trHeight w:val="948"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6F">
      <w:pPr>
        <w:spacing w:before="5" w:lineRule="auto"/>
        <w:rPr>
          <w:b w:val="1"/>
          <w:sz w:val="2"/>
          <w:szCs w:val="2"/>
        </w:rPr>
      </w:pPr>
      <w:r w:rsidDel="00000000" w:rsidR="00000000" w:rsidRPr="00000000">
        <w:rPr>
          <w:rtl w:val="0"/>
        </w:rPr>
      </w:r>
    </w:p>
    <w:p w:rsidR="00000000" w:rsidDel="00000000" w:rsidP="00000000" w:rsidRDefault="00000000" w:rsidRPr="00000000" w14:paraId="00000170">
      <w:pPr>
        <w:spacing w:before="5" w:lineRule="auto"/>
        <w:rPr>
          <w:b w:val="1"/>
          <w:sz w:val="2"/>
          <w:szCs w:val="2"/>
        </w:rPr>
      </w:pPr>
      <w:r w:rsidDel="00000000" w:rsidR="00000000" w:rsidRPr="00000000">
        <w:rPr>
          <w:rtl w:val="0"/>
        </w:rPr>
      </w:r>
    </w:p>
    <w:p w:rsidR="00000000" w:rsidDel="00000000" w:rsidP="00000000" w:rsidRDefault="00000000" w:rsidRPr="00000000" w14:paraId="00000171">
      <w:pPr>
        <w:spacing w:before="5" w:lineRule="auto"/>
        <w:rPr>
          <w:b w:val="1"/>
          <w:sz w:val="2"/>
          <w:szCs w:val="2"/>
        </w:rPr>
      </w:pPr>
      <w:r w:rsidDel="00000000" w:rsidR="00000000" w:rsidRPr="00000000">
        <w:rPr>
          <w:b w:val="1"/>
          <w:sz w:val="2"/>
          <w:szCs w:val="2"/>
          <w:rtl w:val="0"/>
        </w:rPr>
        <w:t xml:space="preserve">C</w:t>
      </w:r>
    </w:p>
    <w:p w:rsidR="00000000" w:rsidDel="00000000" w:rsidP="00000000" w:rsidRDefault="00000000" w:rsidRPr="00000000" w14:paraId="00000172">
      <w:pPr>
        <w:spacing w:before="5" w:lineRule="auto"/>
        <w:rPr>
          <w:b w:val="1"/>
          <w:sz w:val="2"/>
          <w:szCs w:val="2"/>
        </w:rPr>
      </w:pPr>
      <w:r w:rsidDel="00000000" w:rsidR="00000000" w:rsidRPr="00000000">
        <w:rPr>
          <w:rtl w:val="0"/>
        </w:rPr>
      </w:r>
    </w:p>
    <w:p w:rsidR="00000000" w:rsidDel="00000000" w:rsidP="00000000" w:rsidRDefault="00000000" w:rsidRPr="00000000" w14:paraId="00000173">
      <w:pPr>
        <w:spacing w:before="5" w:lineRule="auto"/>
        <w:rPr>
          <w:b w:val="1"/>
          <w:sz w:val="2"/>
          <w:szCs w:val="2"/>
        </w:rPr>
      </w:pPr>
      <w:r w:rsidDel="00000000" w:rsidR="00000000" w:rsidRPr="00000000">
        <w:rPr>
          <w:rtl w:val="0"/>
        </w:rPr>
      </w:r>
    </w:p>
    <w:p w:rsidR="00000000" w:rsidDel="00000000" w:rsidP="00000000" w:rsidRDefault="00000000" w:rsidRPr="00000000" w14:paraId="00000174">
      <w:pPr>
        <w:spacing w:before="5" w:lineRule="auto"/>
        <w:rPr>
          <w:b w:val="1"/>
          <w:sz w:val="2"/>
          <w:szCs w:val="2"/>
        </w:rPr>
      </w:pPr>
      <w:r w:rsidDel="00000000" w:rsidR="00000000" w:rsidRPr="00000000">
        <w:rPr>
          <w:rtl w:val="0"/>
        </w:rPr>
      </w:r>
    </w:p>
    <w:p w:rsidR="00000000" w:rsidDel="00000000" w:rsidP="00000000" w:rsidRDefault="00000000" w:rsidRPr="00000000" w14:paraId="00000175">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76">
      <w:pPr>
        <w:spacing w:before="5" w:lineRule="auto"/>
        <w:rPr>
          <w:b w:val="1"/>
          <w:sz w:val="2"/>
          <w:szCs w:val="2"/>
        </w:rPr>
      </w:pPr>
      <w:r w:rsidDel="00000000" w:rsidR="00000000" w:rsidRPr="00000000">
        <w:rPr>
          <w:rtl w:val="0"/>
        </w:rPr>
      </w:r>
    </w:p>
    <w:p w:rsidR="00000000" w:rsidDel="00000000" w:rsidP="00000000" w:rsidRDefault="00000000" w:rsidRPr="00000000" w14:paraId="00000177">
      <w:pPr>
        <w:spacing w:before="5" w:lineRule="auto"/>
        <w:jc w:val="center"/>
        <w:rPr>
          <w:b w:val="1"/>
          <w:sz w:val="40"/>
          <w:szCs w:val="40"/>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78">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79">
      <w:pPr>
        <w:spacing w:before="5" w:lineRule="auto"/>
        <w:rPr>
          <w:b w:val="1"/>
          <w:sz w:val="2"/>
          <w:szCs w:val="2"/>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3">
    <w:lvl w:ilvl="0">
      <w:start w:val="1"/>
      <w:numFmt w:val="bullet"/>
      <w:lvlText w:val="●"/>
      <w:lvlJc w:val="left"/>
      <w:pPr>
        <w:ind w:left="859" w:hanging="359.99999999999994"/>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4">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5">
    <w:lvl w:ilvl="0">
      <w:start w:val="1"/>
      <w:numFmt w:val="bullet"/>
      <w:lvlText w:val="●"/>
      <w:lvlJc w:val="left"/>
      <w:pPr>
        <w:ind w:left="1190" w:hanging="360"/>
      </w:pPr>
      <w:rPr>
        <w:rFonts w:ascii="Noto Sans Symbols" w:cs="Noto Sans Symbols" w:eastAsia="Noto Sans Symbols" w:hAnsi="Noto Sans Symbols"/>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abstractNum w:abstractNumId="10">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abstractNum w:abstractNumId="11">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2">
    <w:lvl w:ilvl="0">
      <w:start w:val="1"/>
      <w:numFmt w:val="bullet"/>
      <w:lvlText w:val="●"/>
      <w:lvlJc w:val="left"/>
      <w:pPr>
        <w:ind w:left="645" w:hanging="360"/>
      </w:pPr>
      <w:rPr>
        <w:rFonts w:ascii="Noto Sans Symbols" w:cs="Noto Sans Symbols" w:eastAsia="Noto Sans Symbols" w:hAnsi="Noto Sans Symbols"/>
      </w:rPr>
    </w:lvl>
    <w:lvl w:ilvl="1">
      <w:start w:val="1"/>
      <w:numFmt w:val="bullet"/>
      <w:lvlText w:val="o"/>
      <w:lvlJc w:val="left"/>
      <w:pPr>
        <w:ind w:left="1365" w:hanging="360"/>
      </w:pPr>
      <w:rPr>
        <w:rFonts w:ascii="Courier New" w:cs="Courier New" w:eastAsia="Courier New" w:hAnsi="Courier New"/>
      </w:rPr>
    </w:lvl>
    <w:lvl w:ilvl="2">
      <w:start w:val="1"/>
      <w:numFmt w:val="bullet"/>
      <w:lvlText w:val="▪"/>
      <w:lvlJc w:val="left"/>
      <w:pPr>
        <w:ind w:left="2085" w:hanging="360"/>
      </w:pPr>
      <w:rPr>
        <w:rFonts w:ascii="Noto Sans Symbols" w:cs="Noto Sans Symbols" w:eastAsia="Noto Sans Symbols" w:hAnsi="Noto Sans Symbols"/>
      </w:rPr>
    </w:lvl>
    <w:lvl w:ilvl="3">
      <w:start w:val="1"/>
      <w:numFmt w:val="bullet"/>
      <w:lvlText w:val="●"/>
      <w:lvlJc w:val="left"/>
      <w:pPr>
        <w:ind w:left="2805" w:hanging="360"/>
      </w:pPr>
      <w:rPr>
        <w:rFonts w:ascii="Noto Sans Symbols" w:cs="Noto Sans Symbols" w:eastAsia="Noto Sans Symbols" w:hAnsi="Noto Sans Symbols"/>
      </w:rPr>
    </w:lvl>
    <w:lvl w:ilvl="4">
      <w:start w:val="1"/>
      <w:numFmt w:val="bullet"/>
      <w:lvlText w:val="o"/>
      <w:lvlJc w:val="left"/>
      <w:pPr>
        <w:ind w:left="3525" w:hanging="360"/>
      </w:pPr>
      <w:rPr>
        <w:rFonts w:ascii="Courier New" w:cs="Courier New" w:eastAsia="Courier New" w:hAnsi="Courier New"/>
      </w:rPr>
    </w:lvl>
    <w:lvl w:ilvl="5">
      <w:start w:val="1"/>
      <w:numFmt w:val="bullet"/>
      <w:lvlText w:val="▪"/>
      <w:lvlJc w:val="left"/>
      <w:pPr>
        <w:ind w:left="4245" w:hanging="360"/>
      </w:pPr>
      <w:rPr>
        <w:rFonts w:ascii="Noto Sans Symbols" w:cs="Noto Sans Symbols" w:eastAsia="Noto Sans Symbols" w:hAnsi="Noto Sans Symbols"/>
      </w:rPr>
    </w:lvl>
    <w:lvl w:ilvl="6">
      <w:start w:val="1"/>
      <w:numFmt w:val="bullet"/>
      <w:lvlText w:val="●"/>
      <w:lvlJc w:val="left"/>
      <w:pPr>
        <w:ind w:left="4965" w:hanging="360"/>
      </w:pPr>
      <w:rPr>
        <w:rFonts w:ascii="Noto Sans Symbols" w:cs="Noto Sans Symbols" w:eastAsia="Noto Sans Symbols" w:hAnsi="Noto Sans Symbols"/>
      </w:rPr>
    </w:lvl>
    <w:lvl w:ilvl="7">
      <w:start w:val="1"/>
      <w:numFmt w:val="bullet"/>
      <w:lvlText w:val="o"/>
      <w:lvlJc w:val="left"/>
      <w:pPr>
        <w:ind w:left="5685" w:hanging="360"/>
      </w:pPr>
      <w:rPr>
        <w:rFonts w:ascii="Courier New" w:cs="Courier New" w:eastAsia="Courier New" w:hAnsi="Courier New"/>
      </w:rPr>
    </w:lvl>
    <w:lvl w:ilvl="8">
      <w:start w:val="1"/>
      <w:numFmt w:val="bullet"/>
      <w:lvlText w:val="▪"/>
      <w:lvlJc w:val="left"/>
      <w:pPr>
        <w:ind w:left="6405" w:hanging="360"/>
      </w:pPr>
      <w:rPr>
        <w:rFonts w:ascii="Noto Sans Symbols" w:cs="Noto Sans Symbols" w:eastAsia="Noto Sans Symbols" w:hAnsi="Noto Sans Symbols"/>
      </w:rPr>
    </w:lvl>
  </w:abstractNum>
  <w:abstractNum w:abstractNumId="13">
    <w:lvl w:ilvl="0">
      <w:start w:val="1"/>
      <w:numFmt w:val="bullet"/>
      <w:lvlText w:val="●"/>
      <w:lvlJc w:val="left"/>
      <w:pPr>
        <w:ind w:left="859" w:hanging="359.99999999999994"/>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16">
    <w:lvl w:ilvl="0">
      <w:start w:val="1"/>
      <w:numFmt w:val="bullet"/>
      <w:lvlText w:val="●"/>
      <w:lvlJc w:val="left"/>
      <w:pPr>
        <w:ind w:left="787" w:hanging="360"/>
      </w:pPr>
      <w:rPr>
        <w:rFonts w:ascii="Noto Sans Symbols" w:cs="Noto Sans Symbols" w:eastAsia="Noto Sans Symbols" w:hAnsi="Noto Sans Symbols"/>
      </w:rPr>
    </w:lvl>
    <w:lvl w:ilvl="1">
      <w:start w:val="1"/>
      <w:numFmt w:val="bullet"/>
      <w:lvlText w:val="o"/>
      <w:lvlJc w:val="left"/>
      <w:pPr>
        <w:ind w:left="1507" w:hanging="360"/>
      </w:pPr>
      <w:rPr>
        <w:rFonts w:ascii="Courier New" w:cs="Courier New" w:eastAsia="Courier New" w:hAnsi="Courier New"/>
      </w:rPr>
    </w:lvl>
    <w:lvl w:ilvl="2">
      <w:start w:val="1"/>
      <w:numFmt w:val="bullet"/>
      <w:lvlText w:val="▪"/>
      <w:lvlJc w:val="left"/>
      <w:pPr>
        <w:ind w:left="2227" w:hanging="360"/>
      </w:pPr>
      <w:rPr>
        <w:rFonts w:ascii="Noto Sans Symbols" w:cs="Noto Sans Symbols" w:eastAsia="Noto Sans Symbols" w:hAnsi="Noto Sans Symbols"/>
      </w:rPr>
    </w:lvl>
    <w:lvl w:ilvl="3">
      <w:start w:val="1"/>
      <w:numFmt w:val="bullet"/>
      <w:lvlText w:val="●"/>
      <w:lvlJc w:val="left"/>
      <w:pPr>
        <w:ind w:left="2947" w:hanging="360"/>
      </w:pPr>
      <w:rPr>
        <w:rFonts w:ascii="Noto Sans Symbols" w:cs="Noto Sans Symbols" w:eastAsia="Noto Sans Symbols" w:hAnsi="Noto Sans Symbols"/>
      </w:rPr>
    </w:lvl>
    <w:lvl w:ilvl="4">
      <w:start w:val="1"/>
      <w:numFmt w:val="bullet"/>
      <w:lvlText w:val="o"/>
      <w:lvlJc w:val="left"/>
      <w:pPr>
        <w:ind w:left="3667" w:hanging="360"/>
      </w:pPr>
      <w:rPr>
        <w:rFonts w:ascii="Courier New" w:cs="Courier New" w:eastAsia="Courier New" w:hAnsi="Courier New"/>
      </w:rPr>
    </w:lvl>
    <w:lvl w:ilvl="5">
      <w:start w:val="1"/>
      <w:numFmt w:val="bullet"/>
      <w:lvlText w:val="▪"/>
      <w:lvlJc w:val="left"/>
      <w:pPr>
        <w:ind w:left="4387" w:hanging="360"/>
      </w:pPr>
      <w:rPr>
        <w:rFonts w:ascii="Noto Sans Symbols" w:cs="Noto Sans Symbols" w:eastAsia="Noto Sans Symbols" w:hAnsi="Noto Sans Symbols"/>
      </w:rPr>
    </w:lvl>
    <w:lvl w:ilvl="6">
      <w:start w:val="1"/>
      <w:numFmt w:val="bullet"/>
      <w:lvlText w:val="●"/>
      <w:lvlJc w:val="left"/>
      <w:pPr>
        <w:ind w:left="5107" w:hanging="360"/>
      </w:pPr>
      <w:rPr>
        <w:rFonts w:ascii="Noto Sans Symbols" w:cs="Noto Sans Symbols" w:eastAsia="Noto Sans Symbols" w:hAnsi="Noto Sans Symbols"/>
      </w:rPr>
    </w:lvl>
    <w:lvl w:ilvl="7">
      <w:start w:val="1"/>
      <w:numFmt w:val="bullet"/>
      <w:lvlText w:val="o"/>
      <w:lvlJc w:val="left"/>
      <w:pPr>
        <w:ind w:left="5827" w:hanging="360"/>
      </w:pPr>
      <w:rPr>
        <w:rFonts w:ascii="Courier New" w:cs="Courier New" w:eastAsia="Courier New" w:hAnsi="Courier New"/>
      </w:rPr>
    </w:lvl>
    <w:lvl w:ilvl="8">
      <w:start w:val="1"/>
      <w:numFmt w:val="bullet"/>
      <w:lvlText w:val="▪"/>
      <w:lvlJc w:val="left"/>
      <w:pPr>
        <w:ind w:left="6547" w:hanging="360"/>
      </w:pPr>
      <w:rPr>
        <w:rFonts w:ascii="Noto Sans Symbols" w:cs="Noto Sans Symbols" w:eastAsia="Noto Sans Symbols" w:hAnsi="Noto Sans Symbols"/>
      </w:rPr>
    </w:lvl>
  </w:abstractNum>
  <w:abstractNum w:abstractNumId="17">
    <w:lvl w:ilvl="0">
      <w:start w:val="1"/>
      <w:numFmt w:val="bullet"/>
      <w:lvlText w:val="●"/>
      <w:lvlJc w:val="left"/>
      <w:pPr>
        <w:ind w:left="859" w:hanging="359.99999999999994"/>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859" w:hanging="359.99999999999994"/>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20">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21">
    <w:lvl w:ilvl="0">
      <w:start w:val="1"/>
      <w:numFmt w:val="decimal"/>
      <w:lvlText w:val="%1."/>
      <w:lvlJc w:val="center"/>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87" w:hanging="360"/>
      </w:pPr>
      <w:rPr>
        <w:rFonts w:ascii="Noto Sans Symbols" w:cs="Noto Sans Symbols" w:eastAsia="Noto Sans Symbols" w:hAnsi="Noto Sans Symbols"/>
      </w:rPr>
    </w:lvl>
    <w:lvl w:ilvl="1">
      <w:start w:val="1"/>
      <w:numFmt w:val="bullet"/>
      <w:lvlText w:val="o"/>
      <w:lvlJc w:val="left"/>
      <w:pPr>
        <w:ind w:left="1507" w:hanging="360"/>
      </w:pPr>
      <w:rPr>
        <w:rFonts w:ascii="Courier New" w:cs="Courier New" w:eastAsia="Courier New" w:hAnsi="Courier New"/>
      </w:rPr>
    </w:lvl>
    <w:lvl w:ilvl="2">
      <w:start w:val="1"/>
      <w:numFmt w:val="bullet"/>
      <w:lvlText w:val="▪"/>
      <w:lvlJc w:val="left"/>
      <w:pPr>
        <w:ind w:left="2227" w:hanging="360"/>
      </w:pPr>
      <w:rPr>
        <w:rFonts w:ascii="Noto Sans Symbols" w:cs="Noto Sans Symbols" w:eastAsia="Noto Sans Symbols" w:hAnsi="Noto Sans Symbols"/>
      </w:rPr>
    </w:lvl>
    <w:lvl w:ilvl="3">
      <w:start w:val="1"/>
      <w:numFmt w:val="bullet"/>
      <w:lvlText w:val="●"/>
      <w:lvlJc w:val="left"/>
      <w:pPr>
        <w:ind w:left="2947" w:hanging="360"/>
      </w:pPr>
      <w:rPr>
        <w:rFonts w:ascii="Noto Sans Symbols" w:cs="Noto Sans Symbols" w:eastAsia="Noto Sans Symbols" w:hAnsi="Noto Sans Symbols"/>
      </w:rPr>
    </w:lvl>
    <w:lvl w:ilvl="4">
      <w:start w:val="1"/>
      <w:numFmt w:val="bullet"/>
      <w:lvlText w:val="o"/>
      <w:lvlJc w:val="left"/>
      <w:pPr>
        <w:ind w:left="3667" w:hanging="360"/>
      </w:pPr>
      <w:rPr>
        <w:rFonts w:ascii="Courier New" w:cs="Courier New" w:eastAsia="Courier New" w:hAnsi="Courier New"/>
      </w:rPr>
    </w:lvl>
    <w:lvl w:ilvl="5">
      <w:start w:val="1"/>
      <w:numFmt w:val="bullet"/>
      <w:lvlText w:val="▪"/>
      <w:lvlJc w:val="left"/>
      <w:pPr>
        <w:ind w:left="4387" w:hanging="360"/>
      </w:pPr>
      <w:rPr>
        <w:rFonts w:ascii="Noto Sans Symbols" w:cs="Noto Sans Symbols" w:eastAsia="Noto Sans Symbols" w:hAnsi="Noto Sans Symbols"/>
      </w:rPr>
    </w:lvl>
    <w:lvl w:ilvl="6">
      <w:start w:val="1"/>
      <w:numFmt w:val="bullet"/>
      <w:lvlText w:val="●"/>
      <w:lvlJc w:val="left"/>
      <w:pPr>
        <w:ind w:left="5107" w:hanging="360"/>
      </w:pPr>
      <w:rPr>
        <w:rFonts w:ascii="Noto Sans Symbols" w:cs="Noto Sans Symbols" w:eastAsia="Noto Sans Symbols" w:hAnsi="Noto Sans Symbols"/>
      </w:rPr>
    </w:lvl>
    <w:lvl w:ilvl="7">
      <w:start w:val="1"/>
      <w:numFmt w:val="bullet"/>
      <w:lvlText w:val="o"/>
      <w:lvlJc w:val="left"/>
      <w:pPr>
        <w:ind w:left="5827" w:hanging="360"/>
      </w:pPr>
      <w:rPr>
        <w:rFonts w:ascii="Courier New" w:cs="Courier New" w:eastAsia="Courier New" w:hAnsi="Courier New"/>
      </w:rPr>
    </w:lvl>
    <w:lvl w:ilvl="8">
      <w:start w:val="1"/>
      <w:numFmt w:val="bullet"/>
      <w:lvlText w:val="▪"/>
      <w:lvlJc w:val="left"/>
      <w:pPr>
        <w:ind w:left="6547" w:hanging="360"/>
      </w:pPr>
      <w:rPr>
        <w:rFonts w:ascii="Noto Sans Symbols" w:cs="Noto Sans Symbols" w:eastAsia="Noto Sans Symbols" w:hAnsi="Noto Sans Symbols"/>
      </w:rPr>
    </w:lvl>
  </w:abstractNum>
  <w:abstractNum w:abstractNumId="26">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27">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66F0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66F0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66F0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66F0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66F0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66F0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66F07"/>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66F07"/>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66F0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66F0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66F0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66F0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66F0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66F0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66F0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66F07"/>
    <w:rPr>
      <w:i w:val="1"/>
      <w:iCs w:val="1"/>
      <w:color w:val="404040" w:themeColor="text1" w:themeTint="0000BF"/>
    </w:rPr>
  </w:style>
  <w:style w:type="paragraph" w:styleId="ListParagraph">
    <w:name w:val="List Paragraph"/>
    <w:basedOn w:val="Normal"/>
    <w:uiPriority w:val="34"/>
    <w:qFormat w:val="1"/>
    <w:rsid w:val="00366F07"/>
    <w:pPr>
      <w:ind w:left="720"/>
      <w:contextualSpacing w:val="1"/>
    </w:pPr>
  </w:style>
  <w:style w:type="character" w:styleId="IntenseEmphasis">
    <w:name w:val="Intense Emphasis"/>
    <w:basedOn w:val="DefaultParagraphFont"/>
    <w:uiPriority w:val="21"/>
    <w:qFormat w:val="1"/>
    <w:rsid w:val="00366F07"/>
    <w:rPr>
      <w:i w:val="1"/>
      <w:iCs w:val="1"/>
      <w:color w:val="2f5496" w:themeColor="accent1" w:themeShade="0000BF"/>
    </w:rPr>
  </w:style>
  <w:style w:type="paragraph" w:styleId="IntenseQuote">
    <w:name w:val="Intense Quote"/>
    <w:basedOn w:val="Normal"/>
    <w:next w:val="Normal"/>
    <w:link w:val="IntenseQuoteChar"/>
    <w:uiPriority w:val="30"/>
    <w:qFormat w:val="1"/>
    <w:rsid w:val="00366F0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66F07"/>
    <w:rPr>
      <w:i w:val="1"/>
      <w:iCs w:val="1"/>
      <w:color w:val="2f5496" w:themeColor="accent1" w:themeShade="0000BF"/>
    </w:rPr>
  </w:style>
  <w:style w:type="character" w:styleId="IntenseReference">
    <w:name w:val="Intense Reference"/>
    <w:basedOn w:val="DefaultParagraphFont"/>
    <w:uiPriority w:val="32"/>
    <w:qFormat w:val="1"/>
    <w:rsid w:val="00366F07"/>
    <w:rPr>
      <w:b w:val="1"/>
      <w:bCs w:val="1"/>
      <w:smallCaps w:val="1"/>
      <w:color w:val="2f5496" w:themeColor="accent1" w:themeShade="0000BF"/>
      <w:spacing w:val="5"/>
    </w:rPr>
  </w:style>
  <w:style w:type="paragraph" w:styleId="TableParagraph" w:customStyle="1">
    <w:name w:val="Table Paragraph"/>
    <w:basedOn w:val="Normal"/>
    <w:uiPriority w:val="1"/>
    <w:qFormat w:val="1"/>
    <w:rsid w:val="00366F07"/>
    <w:pPr>
      <w:ind w:left="470"/>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JV4onWpWYIvevLR7hl7Q7szew==">CgMxLjA4AHIhMXlSaEltaW9QT3hCdU85M1NrRmRMTldYUkx6Z2JFZS1G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2025-05-01T09:26:00Z</dcterms:created>
  <dc:creator>Jilli Charissa</dc:creator>
</cp:coreProperties>
</file>