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tcBorders>
              <w:bottom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7" w:hRule="atLeast"/>
          <w:tblHeader w:val="0"/>
        </w:trPr>
        <w:tc>
          <w:tcPr>
            <w:tcBorders>
              <w:bottom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ANALISIS DATA GENETIK</w:t>
            </w:r>
          </w:p>
        </w:tc>
        <w:tc>
          <w:tcPr>
            <w:tcBorders>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AAG252</w:t>
            </w:r>
          </w:p>
        </w:tc>
        <w:tc>
          <w:tcPr>
            <w:tcBorders>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MKP</w:t>
            </w:r>
          </w:p>
        </w:tc>
        <w:tc>
          <w:tcPr>
            <w:tcBorders>
              <w:bottom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bottom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bottom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Mei 2025</w:t>
            </w:r>
          </w:p>
        </w:tc>
      </w:tr>
      <w:tr>
        <w:trPr>
          <w:cantSplit w:val="0"/>
          <w:trHeight w:val="670" w:hRule="atLeast"/>
          <w:tblHeader w:val="0"/>
        </w:trPr>
        <w:tc>
          <w:tcPr>
            <w:tcBorders>
              <w:top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Borders>
              <w:top w:color="000000" w:space="0" w:sz="4"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 kuliah Analisis Data Genetik memberikan pemahaman teoritis dan keterampilan praktis kepada mahasiswa dalam menganalisis data genetik berbasis bioinformatika dan biologi molekuler untuk kepentingan diagnostik laboratorium klinik. Mahasiswa akan mempelajari berbagai sumber dan jenis basis data genetik seperti database sekuen, database protein, bank gen, dan database literatur ilmiah yang digunakan dalam identifikasi dan eksplorasi informasi genetik. Pembelajaran mencakup teknik desain primer PCR, baik secara in silico (komputasi) maupun pengujian in vitro, termasuk strategi pemilihan primer, optimasi reaksi, serta prediksi produk PCR.</w:t>
            </w:r>
          </w:p>
        </w:tc>
      </w:tr>
      <w:tr>
        <w:trPr>
          <w:cantSplit w:val="0"/>
          <w:trHeight w:val="701"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Bertakwa kepada Tuhan Yang Maha Esa dan mampu menunjukkan sikap religius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Menguasai konsep teoritis manajerial dalam hal bimbingan, supervise, dan evaluasi terhadap pelaksana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laboratorium Medis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Mengintegrasikan pengetahuan tentang pemeriksaan, menganalisa, identifikasi yang terkait yang dapat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diterapkan dalam pemeriksaan laboratorium untuk menegakkan diagnosa yang tepat, bermutu dan berkualitas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KU2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menujukkan kinerja mandiri, bermutu, dan terukur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KU3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mengkaji kasus penerapan ilmu pengetahuan dasar teknologi yang memperhatikan dan menerapkan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nilai humaniora sesuai dengan bidang keahliannya dalam rangka menghasilkan prototipe, prosedur baku,</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desain atau karya seni, menyusun hasil kajiannya dalam bentuk kertas kerja, spesifikasi desain, atau esai seni,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mengunggahnya dalam laman perguruan tinggi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KK8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berkontribusi dalam upaya preventif dan promotif  kesehatan masyarakat dengan memanfaatkan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IPTEKS berdasarkan evidence based sesuai kode etik profesi</w:t>
            </w:r>
            <w:r w:rsidDel="00000000" w:rsidR="00000000" w:rsidRPr="00000000">
              <w:rPr>
                <w:rtl w:val="0"/>
              </w:rPr>
            </w:r>
          </w:p>
        </w:tc>
      </w:tr>
      <w:tr>
        <w:trPr>
          <w:cantSplit w:val="0"/>
          <w:trHeight w:val="1408"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Mampu memahami tentang Software identifikasi DNA.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Mampu memahami Dasar-dasar dan software bioinformatika, uji coba primer secara in silico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Mampu mengoperasikan Thermal Cycler dan desain primer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data sekuens genetik menggunakan perangkat lunak bioinformatika </w:t>
            </w:r>
          </w:p>
        </w:tc>
      </w:tr>
      <w:tr>
        <w:trPr>
          <w:cantSplit w:val="0"/>
          <w:trHeight w:val="1934"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Kajian/Materi Pembelajaran</w:t>
            </w:r>
          </w:p>
        </w:tc>
        <w:tc>
          <w:tcPr>
            <w:gridSpan w:val="6"/>
          </w:tcPr>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Bioinformatika</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Database sequen</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Database literatur</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gen</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Database protein</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PCR Insilico dan invitro</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Primer</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Desain primer</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sequen</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2" w:lineRule="auto"/>
              <w:ind w:left="707"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produk PCR : Analisis Filogenetik</w:t>
            </w:r>
          </w:p>
        </w:tc>
      </w:tr>
      <w:tr>
        <w:trPr>
          <w:cantSplit w:val="0"/>
          <w:trHeight w:val="1349"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Ethica, Norma Stalis.2019.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Pengantar Bioinformatika Untuk Mahasiswa Laboratorium Medis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Yogyakarta: Deepublish</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Apsari, et al.2018.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Bioinformatika Analisis Pensejajaran Sequence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Pustaka Ilalang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Rahmawati, Dewi dan Shabrina, Hasyyati.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Analisis Molekuler Dan Bioinformatika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Bogor: Seamo Biotrop</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Avivi, Sholeh, et al.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Bioinformatika &amp; Biostatistika Manfaatnya Dalam Penelitian Bioteknologi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Jember: Universitas Jember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Seprianto.2017.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Mata Kuliah Pengantar Bioinformatika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.Universitas Esa Unggul</w:t>
            </w:r>
          </w:p>
        </w:tc>
      </w:tr>
      <w:tr>
        <w:trPr>
          <w:cantSplit w:val="0"/>
          <w:trHeight w:val="843"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Pengampu</w:t>
            </w:r>
          </w:p>
        </w:tc>
        <w:tc>
          <w:tcPr>
            <w:gridSpan w:val="6"/>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Dr.dr Jekson Martiar Siahaan, M.Biomed, AIFO-K</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8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3.png"/>
                  <a:graphic>
                    <a:graphicData uri="http://schemas.openxmlformats.org/drawingml/2006/picture">
                      <pic:pic>
                        <pic:nvPicPr>
                          <pic:cNvPr id="0" name="image3.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RPS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97850" cy="535880"/>
                  <wp:effectExtent b="0" l="0" r="0" t="0"/>
                  <wp:docPr id="5" name="image1.png"/>
                  <a:graphic>
                    <a:graphicData uri="http://schemas.openxmlformats.org/drawingml/2006/picture">
                      <pic:pic>
                        <pic:nvPicPr>
                          <pic:cNvPr id="0" name="image1.png"/>
                          <pic:cNvPicPr preferRelativeResize="0"/>
                        </pic:nvPicPr>
                        <pic:blipFill>
                          <a:blip r:embed="rId9"/>
                          <a:srcRect b="39624" l="25988" r="47671" t="15408"/>
                          <a:stretch>
                            <a:fillRect/>
                          </a:stretch>
                        </pic:blipFill>
                        <pic:spPr>
                          <a:xfrm>
                            <a:off x="0" y="0"/>
                            <a:ext cx="1197850" cy="53588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7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 M.Ked (Clin-Path), Sp.PK</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bookmarkStart w:colFirst="0" w:colLast="0" w:name="_heading=h.sd6yxzrhfmm4" w:id="0"/>
      <w:bookmarkEnd w:id="0"/>
      <w:r w:rsidDel="00000000" w:rsidR="00000000" w:rsidRPr="00000000">
        <w:rPr>
          <w:rtl w:val="0"/>
        </w:rPr>
      </w:r>
    </w:p>
    <w:p w:rsidR="00000000" w:rsidDel="00000000" w:rsidP="00000000" w:rsidRDefault="00000000" w:rsidRPr="00000000" w14:paraId="0000007D">
      <w:pPr>
        <w:spacing w:before="118" w:lineRule="auto"/>
        <w:rPr>
          <w:b w:val="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7F">
      <w:pPr>
        <w:spacing w:before="5" w:lineRule="auto"/>
        <w:rPr>
          <w:b w:val="1"/>
          <w:sz w:val="10"/>
          <w:szCs w:val="10"/>
        </w:rPr>
      </w:pPr>
      <w:r w:rsidDel="00000000" w:rsidR="00000000" w:rsidRPr="00000000">
        <w:rPr>
          <w:rtl w:val="0"/>
        </w:rPr>
      </w:r>
    </w:p>
    <w:tbl>
      <w:tblPr>
        <w:tblStyle w:val="Table3"/>
        <w:tblW w:w="1376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58"/>
        <w:gridCol w:w="2126"/>
        <w:gridCol w:w="2552"/>
        <w:gridCol w:w="1559"/>
        <w:gridCol w:w="1701"/>
        <w:gridCol w:w="2410"/>
        <w:gridCol w:w="1162"/>
        <w:gridCol w:w="992"/>
        <w:tblGridChange w:id="0">
          <w:tblGrid>
            <w:gridCol w:w="1258"/>
            <w:gridCol w:w="2126"/>
            <w:gridCol w:w="2552"/>
            <w:gridCol w:w="1559"/>
            <w:gridCol w:w="1701"/>
            <w:gridCol w:w="2410"/>
            <w:gridCol w:w="1162"/>
            <w:gridCol w:w="992"/>
          </w:tblGrid>
        </w:tblGridChange>
      </w:tblGrid>
      <w:tr>
        <w:trPr>
          <w:cantSplit w:val="0"/>
          <w:trHeight w:val="840"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konsep dasar bioinformatika</w:t>
            </w:r>
          </w:p>
        </w:tc>
        <w:tc>
          <w:tcPr>
            <w:tcBorders>
              <w:left w:color="000000" w:space="0" w:sz="12" w:val="single"/>
            </w:tcBorders>
          </w:tcPr>
          <w:p w:rsidR="00000000" w:rsidDel="00000000" w:rsidP="00000000" w:rsidRDefault="00000000" w:rsidRPr="00000000" w14:paraId="000000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Penjelasan RPS dan kontrak kuliah</w:t>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biionformatika</w:t>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Perkembangan dan penerapan biionformatika</w:t>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Perangkat bioinformatika yang penting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right w:color="000000"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79"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konsep konsep dasar bioinformatika</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&amp; 3</w:t>
            </w:r>
          </w:p>
        </w:tc>
        <w:tc>
          <w:tcPr>
            <w:tcBorders>
              <w:right w:color="000000" w:space="0" w:sz="12"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database sekuen</w:t>
            </w:r>
          </w:p>
        </w:tc>
        <w:tc>
          <w:tcPr>
            <w:tcBorders>
              <w:left w:color="000000" w:space="0" w:sz="12" w:val="single"/>
            </w:tcBorders>
          </w:tcPr>
          <w:p w:rsidR="00000000" w:rsidDel="00000000" w:rsidP="00000000" w:rsidRDefault="00000000" w:rsidRPr="00000000" w14:paraId="000000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database</w:t>
            </w:r>
          </w:p>
          <w:p w:rsidR="00000000" w:rsidDel="00000000" w:rsidP="00000000" w:rsidRDefault="00000000" w:rsidRPr="00000000" w14:paraId="000000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Sekuen dan atributnya</w:t>
            </w:r>
          </w:p>
          <w:p w:rsidR="00000000" w:rsidDel="00000000" w:rsidP="00000000" w:rsidRDefault="00000000" w:rsidRPr="00000000" w14:paraId="000000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Berbagai format sequen (fasta, flat files, sam/bam, gen bank flat file)</w:t>
            </w:r>
          </w:p>
          <w:p w:rsidR="00000000" w:rsidDel="00000000" w:rsidP="00000000" w:rsidRDefault="00000000" w:rsidRPr="00000000" w14:paraId="000000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Database molekuler yang penting (database primer dan sekunder)</w:t>
            </w:r>
          </w:p>
        </w:tc>
        <w:tc>
          <w:tcPr>
            <w:tcBorders>
              <w:right w:color="000000" w:space="0" w:sz="12"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database sekuen</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 w:val="center" w:leader="none" w:pos="503"/>
              </w:tabs>
              <w:spacing w:after="0" w:before="4" w:line="240" w:lineRule="auto"/>
              <w:ind w:left="46" w:right="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JMS</w:t>
            </w:r>
          </w:p>
        </w:tc>
      </w:tr>
    </w:tbl>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BE">
      <w:pPr>
        <w:spacing w:before="5" w:lineRule="auto"/>
        <w:rPr>
          <w:b w:val="1"/>
          <w:sz w:val="2"/>
          <w:szCs w:val="2"/>
        </w:rPr>
      </w:pPr>
      <w:r w:rsidDel="00000000" w:rsidR="00000000" w:rsidRPr="00000000">
        <w:rPr>
          <w:rtl w:val="0"/>
        </w:rPr>
      </w:r>
    </w:p>
    <w:tbl>
      <w:tblPr>
        <w:tblStyle w:val="Table4"/>
        <w:tblW w:w="14044.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134"/>
        <w:gridCol w:w="1299"/>
        <w:tblGridChange w:id="0">
          <w:tblGrid>
            <w:gridCol w:w="1263"/>
            <w:gridCol w:w="2126"/>
            <w:gridCol w:w="2552"/>
            <w:gridCol w:w="1559"/>
            <w:gridCol w:w="1701"/>
            <w:gridCol w:w="2410"/>
            <w:gridCol w:w="1134"/>
            <w:gridCol w:w="1299"/>
          </w:tblGrid>
        </w:tblGridChange>
      </w:tblGrid>
      <w:tr>
        <w:trPr>
          <w:cantSplit w:val="0"/>
          <w:trHeight w:val="1396"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&amp; 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Database literatur</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Database literatur</w:t>
            </w:r>
          </w:p>
          <w:p w:rsidR="00000000" w:rsidDel="00000000" w:rsidP="00000000" w:rsidRDefault="00000000" w:rsidRPr="00000000" w14:paraId="000000C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Arsip Literatur Full-Text yang Penting</w:t>
            </w:r>
          </w:p>
          <w:p w:rsidR="00000000" w:rsidDel="00000000" w:rsidP="00000000" w:rsidRDefault="00000000" w:rsidRPr="00000000" w14:paraId="000000C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Database Literatur yang Penting</w:t>
            </w:r>
          </w:p>
          <w:p w:rsidR="00000000" w:rsidDel="00000000" w:rsidP="00000000" w:rsidRDefault="00000000" w:rsidRPr="00000000" w14:paraId="000000C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PubMed Centra</w:t>
            </w:r>
          </w:p>
          <w:p w:rsidR="00000000" w:rsidDel="00000000" w:rsidP="00000000" w:rsidRDefault="00000000" w:rsidRPr="00000000" w14:paraId="000000C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EMBASE</w:t>
            </w:r>
          </w:p>
          <w:p w:rsidR="00000000" w:rsidDel="00000000" w:rsidP="00000000" w:rsidRDefault="00000000" w:rsidRPr="00000000" w14:paraId="000000C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 Scholar</w:t>
            </w:r>
          </w:p>
          <w:p w:rsidR="00000000" w:rsidDel="00000000" w:rsidP="00000000" w:rsidRDefault="00000000" w:rsidRPr="00000000" w14:paraId="000000C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of Science</w:t>
            </w:r>
          </w:p>
          <w:p w:rsidR="00000000" w:rsidDel="00000000" w:rsidP="00000000" w:rsidRDefault="00000000" w:rsidRPr="00000000" w14:paraId="000000C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Scopus</w:t>
            </w:r>
          </w:p>
          <w:p w:rsidR="00000000" w:rsidDel="00000000" w:rsidP="00000000" w:rsidRDefault="00000000" w:rsidRPr="00000000" w14:paraId="000000C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Database OMIM</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Database literatur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&amp; 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Bank Gen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gen NCBI</w:t>
            </w:r>
          </w:p>
          <w:p w:rsidR="00000000" w:rsidDel="00000000" w:rsidP="00000000" w:rsidRDefault="00000000" w:rsidRPr="00000000" w14:paraId="000000D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EMBL-EBI</w:t>
            </w:r>
          </w:p>
          <w:p w:rsidR="00000000" w:rsidDel="00000000" w:rsidP="00000000" w:rsidRDefault="00000000" w:rsidRPr="00000000" w14:paraId="000000D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DDBJ-NIG</w:t>
            </w:r>
          </w:p>
          <w:p w:rsidR="00000000" w:rsidDel="00000000" w:rsidP="00000000" w:rsidRDefault="00000000" w:rsidRPr="00000000" w14:paraId="000000D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Lokus</w:t>
            </w:r>
          </w:p>
          <w:p w:rsidR="00000000" w:rsidDel="00000000" w:rsidP="00000000" w:rsidRDefault="00000000" w:rsidRPr="00000000" w14:paraId="000000D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Anotasi genom</w:t>
            </w:r>
          </w:p>
          <w:p w:rsidR="00000000" w:rsidDel="00000000" w:rsidP="00000000" w:rsidRDefault="00000000" w:rsidRPr="00000000" w14:paraId="000000D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Pendaftaran Sekuen ke Bank Gen</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Bank Gen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074" w:hRule="atLeast"/>
          <w:tblHeader w:val="0"/>
        </w:trPr>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UTS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konsep database protein</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database protein</w:t>
            </w:r>
          </w:p>
          <w:p w:rsidR="00000000" w:rsidDel="00000000" w:rsidP="00000000" w:rsidRDefault="00000000" w:rsidRPr="00000000" w14:paraId="000000F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akses sekuen protein</w:t>
            </w:r>
          </w:p>
          <w:p w:rsidR="00000000" w:rsidDel="00000000" w:rsidP="00000000" w:rsidRDefault="00000000" w:rsidRPr="00000000" w14:paraId="000000F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data protein yang penting</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anatomi dan fisiologi database protein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&amp; 11</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konsep PCR In Silico dan In Vitro</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PCR</w:t>
            </w:r>
          </w:p>
          <w:p w:rsidR="00000000" w:rsidDel="00000000" w:rsidP="00000000" w:rsidRDefault="00000000" w:rsidRPr="00000000" w14:paraId="000001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umur PCR</w:t>
            </w:r>
          </w:p>
          <w:p w:rsidR="00000000" w:rsidDel="00000000" w:rsidP="00000000" w:rsidRDefault="00000000" w:rsidRPr="00000000" w14:paraId="000001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PCR In silico</w:t>
            </w:r>
          </w:p>
          <w:p w:rsidR="00000000" w:rsidDel="00000000" w:rsidP="00000000" w:rsidRDefault="00000000" w:rsidRPr="00000000" w14:paraId="0000010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851"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vitro PCR</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PCR In Silico dan In Vitro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&amp; 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analisis sekuen</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Pairwise Alignment</w:t>
            </w:r>
          </w:p>
          <w:p w:rsidR="00000000" w:rsidDel="00000000" w:rsidP="00000000" w:rsidRDefault="00000000" w:rsidRPr="00000000" w14:paraId="000001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Alignment</w:t>
            </w:r>
          </w:p>
          <w:p w:rsidR="00000000" w:rsidDel="00000000" w:rsidP="00000000" w:rsidRDefault="00000000" w:rsidRPr="00000000" w14:paraId="0000011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Situs Analisis Sekuen yang Penting</w:t>
            </w:r>
          </w:p>
          <w:p w:rsidR="00000000" w:rsidDel="00000000" w:rsidP="00000000" w:rsidRDefault="00000000" w:rsidRPr="00000000" w14:paraId="0000011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16" w:line="240" w:lineRule="auto"/>
              <w:ind w:left="99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Clustal</w:t>
            </w:r>
          </w:p>
          <w:p w:rsidR="00000000" w:rsidDel="00000000" w:rsidP="00000000" w:rsidRDefault="00000000" w:rsidRPr="00000000" w14:paraId="0000012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16" w:line="240" w:lineRule="auto"/>
              <w:ind w:left="99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Muscle</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NCBI Blast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analisis sekuen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&amp; 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analisis produk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filogenetik</w:t>
            </w:r>
          </w:p>
          <w:p w:rsidR="00000000" w:rsidDel="00000000" w:rsidP="00000000" w:rsidRDefault="00000000" w:rsidRPr="00000000" w14:paraId="000001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 mengkonstruksi pohon filogenetik</w:t>
            </w:r>
          </w:p>
          <w:p w:rsidR="00000000" w:rsidDel="00000000" w:rsidP="00000000" w:rsidRDefault="00000000" w:rsidRPr="00000000" w14:paraId="000001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pohon filogenetik</w:t>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mega</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analisis produk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824" w:hRule="atLeast"/>
          <w:tblHeader w:val="0"/>
        </w:trPr>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UAS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45">
      <w:pPr>
        <w:spacing w:before="5" w:lineRule="auto"/>
        <w:rPr>
          <w:b w:val="1"/>
          <w:sz w:val="2"/>
          <w:szCs w:val="2"/>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4">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0">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character" w:styleId="Emphasis">
    <w:name w:val="Emphasis"/>
    <w:basedOn w:val="DefaultParagraphFont"/>
    <w:uiPriority w:val="20"/>
    <w:qFormat w:val="1"/>
    <w:rsid w:val="008940F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KtxbsglOy4vEUznY3gfK5gtxQ==">CgMxLjAyDmguc2Q2eXh6cmhmbW00OAByITFKTHFJVWpUT05xcTh0RTg2SXF1Mjl2UW5oNnRzSGpuLQ==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